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DFA1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jc w:val="center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浙江上市公司协会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浙江证券业协会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浙江期货行业协会</w:t>
      </w:r>
    </w:p>
    <w:p w14:paraId="72B2E845" w14:textId="77777777" w:rsidR="008D0279" w:rsidRDefault="007F6206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b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关于《风雨相携</w:t>
      </w:r>
      <w:r>
        <w:rPr>
          <w:rFonts w:ascii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，</w:t>
      </w:r>
      <w:r>
        <w:rPr>
          <w:rFonts w:ascii="宋体" w:hAnsi="宋体" w:cs="宋体" w:hint="eastAsia"/>
          <w:b/>
          <w:bCs/>
          <w:color w:val="333333"/>
          <w:spacing w:val="7"/>
          <w:sz w:val="44"/>
          <w:szCs w:val="44"/>
          <w:shd w:val="clear" w:color="auto" w:fill="FFFFFF"/>
        </w:rPr>
        <w:t>众志成城，</w:t>
      </w:r>
      <w:r>
        <w:rPr>
          <w:rFonts w:ascii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全力打赢</w:t>
      </w:r>
      <w:r>
        <w:rPr>
          <w:rFonts w:ascii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疫情</w:t>
      </w:r>
      <w:r>
        <w:rPr>
          <w:rFonts w:ascii="宋体" w:hAnsi="宋体" w:cs="宋体" w:hint="eastAsia"/>
          <w:b/>
          <w:bCs/>
          <w:color w:val="333333"/>
          <w:spacing w:val="8"/>
          <w:sz w:val="44"/>
          <w:szCs w:val="44"/>
          <w:shd w:val="clear" w:color="auto" w:fill="FFFFFF"/>
        </w:rPr>
        <w:t>防控阻击战》的联合倡议书</w:t>
      </w:r>
    </w:p>
    <w:p w14:paraId="54859587" w14:textId="77777777" w:rsidR="008D0279" w:rsidRDefault="008D0279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宋体"/>
          <w:b/>
          <w:bCs/>
          <w:color w:val="333333"/>
          <w:spacing w:val="8"/>
          <w:sz w:val="30"/>
          <w:szCs w:val="30"/>
          <w:shd w:val="clear" w:color="auto" w:fill="FFFFFF"/>
        </w:rPr>
      </w:pPr>
    </w:p>
    <w:p w14:paraId="23C63CA1" w14:textId="77777777" w:rsidR="008D0279" w:rsidRDefault="007F6206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宋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浙江辖区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上市公司、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证券期货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基金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经营</w:t>
      </w:r>
      <w:r>
        <w:rPr>
          <w:rFonts w:ascii="仿宋" w:eastAsia="仿宋" w:hAnsi="仿宋" w:cs="宋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机构：</w:t>
      </w:r>
    </w:p>
    <w:p w14:paraId="0710A523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68"/>
        <w:jc w:val="both"/>
        <w:rPr>
          <w:rFonts w:ascii="仿宋" w:eastAsia="仿宋" w:hAnsi="仿宋"/>
          <w:color w:val="333333"/>
          <w:spacing w:val="7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为切实有效防范新型冠状病毒感染肺炎疫情蔓延，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浙江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辖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上市公司、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证券期货、基金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经营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机构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（以下简称“各相关单位”）应凝心聚力、积极作为，在党中央和各级政府的统一领导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下，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攻坚克难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，共抗疫情，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在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坚决打赢疫情防控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阻击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战中践行初心使命、体现责任担当。现倡议如下：</w:t>
      </w:r>
    </w:p>
    <w:p w14:paraId="249BEF7B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74"/>
        <w:jc w:val="both"/>
        <w:rPr>
          <w:rFonts w:ascii="黑体" w:eastAsia="黑体" w:hAnsi="黑体" w:cs="黑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一、认真落实责任，全面防控疫情</w:t>
      </w:r>
    </w:p>
    <w:p w14:paraId="0D3F0B44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68"/>
        <w:jc w:val="both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相关单位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要切实把思想和行动统一到党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中央决策部署上来，深刻认识做好疫情防控工作的重要性和紧迫性，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全力支持配合各级党委、政府做好疫情防控工作，落实好联防联控、群防群控各项措施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建立有效的疫情应急、防控工作机制，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全面动员、全面部署，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严格落实疫情防控责任要求，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把防控工作落实落细。各相关单位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指定专人负责疫情的报告、监测、分析、引导和应对处置工作。</w:t>
      </w:r>
    </w:p>
    <w:p w14:paraId="469FF16A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74"/>
        <w:jc w:val="both"/>
        <w:rPr>
          <w:rFonts w:ascii="黑体" w:eastAsia="黑体" w:hAnsi="黑体" w:cs="黑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密切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关注动态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，确保市场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平稳</w:t>
      </w:r>
    </w:p>
    <w:p w14:paraId="00FD54D1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相关单位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要第一时间关注市场变化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、中国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证监会及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证券、期货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交易所动态，及时安排落实好各项工作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。各证券、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lastRenderedPageBreak/>
        <w:t>期货、基金经营机构</w:t>
      </w:r>
      <w:r>
        <w:rPr>
          <w:rFonts w:ascii="仿宋" w:eastAsia="仿宋" w:hAnsi="仿宋" w:hint="eastAsia"/>
          <w:color w:val="333333"/>
          <w:spacing w:val="7"/>
          <w:sz w:val="32"/>
          <w:szCs w:val="32"/>
          <w:shd w:val="clear" w:color="auto" w:fill="FFFFFF"/>
        </w:rPr>
        <w:t>要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制定有针对性、切实可行的业务应急预案，对关键岗位实施双岗互备，并做好特殊情形下有关人员的替岗安排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确保交易结算系统安全稳定运行。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各上市公司从保护投资者知情权出发，依法依规做好相关信息披露工作，真实、准确、完整、及时地披露投资者决策所需信息。</w:t>
      </w:r>
    </w:p>
    <w:p w14:paraId="11AB7938" w14:textId="77777777" w:rsidR="008D0279" w:rsidRDefault="007F6206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74"/>
        <w:jc w:val="both"/>
        <w:rPr>
          <w:rFonts w:ascii="黑体" w:eastAsia="黑体" w:hAnsi="黑体" w:cs="黑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发挥各自优势，助力疫情防控</w:t>
      </w:r>
    </w:p>
    <w:p w14:paraId="7A562206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证券期货、基金经营机构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要高度重视营业网点防控工作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加大营业网点卫生防疫防护保障，合理安排营业网点平稳运行，从防止疫情扩散和保护投资者健康出发，耐心细致做好解释说明，引导投资者采取非现场方式进行交易活动，并为非现场交易提供有效的技术保障和相关服务。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各上市公司涉及疫情防控急需的药品、防护服、口罩等各项物资生产和供应的，请按政府相关部门的要求，做好生产经营安排，全力保障市场供应，以实际行动支持打赢疫情防控狙击战。</w:t>
      </w:r>
    </w:p>
    <w:p w14:paraId="55642CDD" w14:textId="77777777" w:rsidR="008D0279" w:rsidRDefault="007F6206">
      <w:pPr>
        <w:pStyle w:val="a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Chars="200" w:firstLine="674"/>
        <w:jc w:val="both"/>
        <w:rPr>
          <w:rFonts w:ascii="黑体" w:eastAsia="黑体" w:hAnsi="黑体" w:cs="黑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做好正面宣传，加强舆情管理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 xml:space="preserve"> </w:t>
      </w:r>
    </w:p>
    <w:p w14:paraId="7F19F312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相关单位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要密切关注有关政策措施和疫情动态，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利用自身优势及自有宣传平台，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加强疫情防控和公共卫生知识的正面宣传，做好疫情和舆情工作的指导和管理。切实增强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员工</w:t>
      </w:r>
      <w:r>
        <w:rPr>
          <w:rFonts w:ascii="仿宋" w:eastAsia="仿宋" w:hAnsi="仿宋" w:cs="仿宋" w:hint="eastAsia"/>
          <w:bCs/>
          <w:color w:val="333333"/>
          <w:spacing w:val="8"/>
          <w:sz w:val="32"/>
          <w:szCs w:val="32"/>
          <w:shd w:val="clear" w:color="auto" w:fill="FFFFFF"/>
        </w:rPr>
        <w:t>的政治意识、大局意识和责任意识，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教育员工保持定力，做到不听谣、不信谣、不传谣，不参与任何不实信息的负面评论、跟帖和传播。</w:t>
      </w:r>
    </w:p>
    <w:p w14:paraId="218F031C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74"/>
        <w:jc w:val="both"/>
        <w:rPr>
          <w:rFonts w:ascii="黑体" w:eastAsia="黑体" w:hAnsi="黑体" w:cs="黑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五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强化疫情摸排，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关爱员工健康</w:t>
      </w:r>
    </w:p>
    <w:p w14:paraId="06770F89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lastRenderedPageBreak/>
        <w:t>各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相关单位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要保障办公场所和营业场所的卫生安全，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做好员工及家属健康状况的调查统计工作，持续关注员工特别是从疫情较为严重地区返回岗位员工的健康状况，加大疫情排查力度，发现异常情况的，及时向住所地证监局和公司总部报告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；积极倡导健康生活习惯，营造清洁、卫生的工作环境；引导员工坚定信心，正确看待疫情发展，做好个人防护，减少人员聚集，阻断疫情传播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。</w:t>
      </w:r>
    </w:p>
    <w:p w14:paraId="209B9D63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74"/>
        <w:jc w:val="both"/>
        <w:rPr>
          <w:rFonts w:ascii="黑体" w:eastAsia="黑体" w:hAnsi="黑体" w:cs="黑体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六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、践行社会责任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黑体" w:eastAsia="黑体" w:hAnsi="黑体" w:cs="黑体" w:hint="eastAsia"/>
          <w:b/>
          <w:bCs/>
          <w:color w:val="333333"/>
          <w:spacing w:val="8"/>
          <w:sz w:val="32"/>
          <w:szCs w:val="32"/>
          <w:shd w:val="clear" w:color="auto" w:fill="FFFFFF"/>
        </w:rPr>
        <w:t>热心公益事业</w:t>
      </w:r>
    </w:p>
    <w:p w14:paraId="0CF1B5A9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spacing w:val="27"/>
          <w:sz w:val="32"/>
          <w:szCs w:val="32"/>
        </w:rPr>
      </w:pP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各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相关单位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要积极履行社会责任，开展爱心公益活动，根据自身实际情况，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简化内部流程，通过合法正规的渠道开展公益捐赠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，广泛动员员工积极参与，并认真做好捐赠的统计汇总和上报工作。</w:t>
      </w:r>
    </w:p>
    <w:p w14:paraId="2FD2CDF1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我们坚信，在党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中央的坚强领导下，浙江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上市公司及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证券期货、基金行业同舟共济，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主动作为，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一定能够助力疫情防控阻击战取得最终胜利！</w:t>
      </w:r>
    </w:p>
    <w:p w14:paraId="45335D35" w14:textId="77777777" w:rsidR="008D0279" w:rsidRDefault="008D0279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jc w:val="right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</w:p>
    <w:p w14:paraId="2D63BB62" w14:textId="77777777" w:rsidR="008D0279" w:rsidRDefault="007F6206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640"/>
        <w:jc w:val="center"/>
        <w:rPr>
          <w:rFonts w:ascii="仿宋" w:eastAsia="仿宋" w:hAnsi="仿宋" w:cs="仿宋"/>
          <w:color w:val="473D4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color w:val="473D47"/>
          <w:sz w:val="32"/>
          <w:szCs w:val="32"/>
          <w:shd w:val="clear" w:color="auto" w:fill="FFFFFF"/>
        </w:rPr>
        <w:t>日</w:t>
      </w:r>
    </w:p>
    <w:p w14:paraId="661859A5" w14:textId="77777777" w:rsidR="008D0279" w:rsidRDefault="008D0279">
      <w:pPr>
        <w:pStyle w:val="a7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微软雅黑"/>
          <w:color w:val="333333"/>
          <w:spacing w:val="8"/>
          <w:sz w:val="32"/>
          <w:szCs w:val="32"/>
          <w:shd w:val="clear" w:color="auto" w:fill="FFFFFF"/>
        </w:rPr>
      </w:pPr>
    </w:p>
    <w:p w14:paraId="4F33EDE0" w14:textId="77777777" w:rsidR="008D0279" w:rsidRDefault="008D0279">
      <w:pPr>
        <w:rPr>
          <w:rFonts w:ascii="仿宋" w:eastAsia="仿宋" w:hAnsi="仿宋"/>
          <w:sz w:val="32"/>
          <w:szCs w:val="32"/>
        </w:rPr>
      </w:pPr>
    </w:p>
    <w:p w14:paraId="16398989" w14:textId="77777777" w:rsidR="008D0279" w:rsidRDefault="008D0279">
      <w:pPr>
        <w:rPr>
          <w:rFonts w:ascii="仿宋" w:eastAsia="仿宋" w:hAnsi="仿宋"/>
          <w:sz w:val="32"/>
          <w:szCs w:val="32"/>
        </w:rPr>
      </w:pPr>
    </w:p>
    <w:p w14:paraId="385E1A79" w14:textId="77777777" w:rsidR="008D0279" w:rsidRDefault="008D0279">
      <w:pPr>
        <w:rPr>
          <w:rFonts w:ascii="仿宋" w:eastAsia="仿宋" w:hAnsi="仿宋"/>
          <w:sz w:val="32"/>
          <w:szCs w:val="32"/>
        </w:rPr>
      </w:pPr>
    </w:p>
    <w:sectPr w:rsidR="008D02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FEC4F"/>
    <w:multiLevelType w:val="singleLevel"/>
    <w:tmpl w:val="5E2FEC4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39C"/>
    <w:rsid w:val="000444C6"/>
    <w:rsid w:val="00087FB8"/>
    <w:rsid w:val="002C5549"/>
    <w:rsid w:val="002D1D28"/>
    <w:rsid w:val="00463AC2"/>
    <w:rsid w:val="005500FC"/>
    <w:rsid w:val="00583FBF"/>
    <w:rsid w:val="006F242B"/>
    <w:rsid w:val="007E4448"/>
    <w:rsid w:val="007F6206"/>
    <w:rsid w:val="0083246D"/>
    <w:rsid w:val="008B2506"/>
    <w:rsid w:val="008D0279"/>
    <w:rsid w:val="0092139C"/>
    <w:rsid w:val="00C1155C"/>
    <w:rsid w:val="00DE7F60"/>
    <w:rsid w:val="00F16E9A"/>
    <w:rsid w:val="00F37A62"/>
    <w:rsid w:val="00F80F0C"/>
    <w:rsid w:val="04436C19"/>
    <w:rsid w:val="05F170F3"/>
    <w:rsid w:val="0E1A0D46"/>
    <w:rsid w:val="11F0547A"/>
    <w:rsid w:val="1254771D"/>
    <w:rsid w:val="12A130A0"/>
    <w:rsid w:val="13453BAE"/>
    <w:rsid w:val="17E106B9"/>
    <w:rsid w:val="1A51051F"/>
    <w:rsid w:val="1B133DA3"/>
    <w:rsid w:val="25DF2DD6"/>
    <w:rsid w:val="320D3622"/>
    <w:rsid w:val="3616624B"/>
    <w:rsid w:val="393F1F7B"/>
    <w:rsid w:val="41277555"/>
    <w:rsid w:val="42FE6082"/>
    <w:rsid w:val="44A50790"/>
    <w:rsid w:val="465E49CC"/>
    <w:rsid w:val="4DD418A2"/>
    <w:rsid w:val="5B5E47F5"/>
    <w:rsid w:val="5C240D9D"/>
    <w:rsid w:val="60FB3EFC"/>
    <w:rsid w:val="64E6187B"/>
    <w:rsid w:val="6D5A70F1"/>
    <w:rsid w:val="73DD1508"/>
    <w:rsid w:val="74AB0875"/>
    <w:rsid w:val="74E65B07"/>
    <w:rsid w:val="752749BB"/>
    <w:rsid w:val="75CD1C51"/>
    <w:rsid w:val="76F70318"/>
    <w:rsid w:val="7EB77609"/>
    <w:rsid w:val="7EE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0713"/>
  <w15:docId w15:val="{EDAAC31A-2BC9-40FE-8954-A626B0A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凝心聚力，共抗疫情</dc:title>
  <dc:creator>Administrator</dc:creator>
  <cp:lastModifiedBy>41716463@qq.com</cp:lastModifiedBy>
  <cp:revision>2</cp:revision>
  <dcterms:created xsi:type="dcterms:W3CDTF">2020-01-28T03:48:00Z</dcterms:created>
  <dcterms:modified xsi:type="dcterms:W3CDTF">2020-01-28T11:51:00Z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